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45AED" w14:textId="599B2A51" w:rsidR="00D0272A" w:rsidRDefault="00F26236" w:rsidP="00D0272A">
      <w:pPr>
        <w:pStyle w:val="Default"/>
      </w:pPr>
      <w:r>
        <w:rPr>
          <w:rFonts w:ascii="Calibri Light" w:hAnsi="Calibri Light" w:cs="Calibri Ligh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B6A9B0B" wp14:editId="43A551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95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95"/>
      </w:tblGrid>
      <w:tr w:rsidR="00D0272A" w:rsidRPr="00B21D84" w14:paraId="1E17C3EB" w14:textId="77777777" w:rsidTr="00D0272A">
        <w:trPr>
          <w:trHeight w:val="360"/>
        </w:trPr>
        <w:tc>
          <w:tcPr>
            <w:tcW w:w="10195" w:type="dxa"/>
          </w:tcPr>
          <w:p w14:paraId="3850F590" w14:textId="77777777" w:rsidR="00D0272A" w:rsidRPr="00B21D84" w:rsidRDefault="00D0272A" w:rsidP="00B21D84">
            <w:pPr>
              <w:pStyle w:val="Default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  <w:p w14:paraId="14E96963" w14:textId="77777777" w:rsidR="00D0272A" w:rsidRPr="00B21D84" w:rsidRDefault="00D0272A" w:rsidP="00B21D84">
            <w:pPr>
              <w:pStyle w:val="Default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  <w:p w14:paraId="597CA6CC" w14:textId="77777777" w:rsidR="00D0272A" w:rsidRPr="00B21D84" w:rsidRDefault="00D0272A" w:rsidP="00B21D84">
            <w:pPr>
              <w:pStyle w:val="Default"/>
              <w:jc w:val="both"/>
              <w:rPr>
                <w:rFonts w:ascii="Calibri Light" w:hAnsi="Calibri Light" w:cs="Calibri Light"/>
                <w:b/>
              </w:rPr>
            </w:pPr>
            <w:r w:rsidRPr="00B21D84">
              <w:rPr>
                <w:rFonts w:ascii="Calibri Light" w:hAnsi="Calibri Light" w:cs="Calibri Light"/>
                <w:b/>
                <w:bCs/>
              </w:rPr>
              <w:t xml:space="preserve">Appeals Procedure </w:t>
            </w:r>
          </w:p>
        </w:tc>
      </w:tr>
    </w:tbl>
    <w:p w14:paraId="10C3BFC1" w14:textId="77777777" w:rsidR="00D0272A" w:rsidRPr="00B21D84" w:rsidRDefault="00D0272A" w:rsidP="00B21D84">
      <w:pPr>
        <w:pStyle w:val="Default"/>
        <w:jc w:val="both"/>
        <w:rPr>
          <w:rFonts w:ascii="Calibri Light" w:hAnsi="Calibri Light" w:cs="Calibri Light"/>
          <w:sz w:val="20"/>
          <w:szCs w:val="20"/>
        </w:rPr>
      </w:pPr>
    </w:p>
    <w:p w14:paraId="409FF720" w14:textId="77777777" w:rsidR="00D0272A" w:rsidRPr="00B21D84" w:rsidRDefault="00D0272A" w:rsidP="00B21D84">
      <w:pPr>
        <w:pStyle w:val="Default"/>
        <w:numPr>
          <w:ilvl w:val="0"/>
          <w:numId w:val="1"/>
        </w:numPr>
        <w:ind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The centre is committed to ensuring that the assessment procedure </w:t>
      </w:r>
      <w:proofErr w:type="gramStart"/>
      <w:r w:rsidRPr="00B21D84">
        <w:rPr>
          <w:rFonts w:ascii="Calibri Light" w:hAnsi="Calibri Light" w:cs="Calibri Light"/>
          <w:sz w:val="20"/>
          <w:szCs w:val="20"/>
        </w:rPr>
        <w:t>meets</w:t>
      </w:r>
      <w:proofErr w:type="gramEnd"/>
      <w:r w:rsidRPr="00B21D84">
        <w:rPr>
          <w:rFonts w:ascii="Calibri Light" w:hAnsi="Calibri Light" w:cs="Calibri Light"/>
          <w:sz w:val="20"/>
          <w:szCs w:val="20"/>
        </w:rPr>
        <w:t xml:space="preserve">  </w:t>
      </w:r>
    </w:p>
    <w:p w14:paraId="53D86050" w14:textId="4841DD83" w:rsidR="00D0272A" w:rsidRPr="00B21D84" w:rsidRDefault="00D0272A" w:rsidP="00B21D84">
      <w:pPr>
        <w:pStyle w:val="Default"/>
        <w:ind w:left="645"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the requirements of </w:t>
      </w:r>
      <w:r w:rsidR="00AE5FDD">
        <w:rPr>
          <w:rFonts w:ascii="Calibri Light" w:hAnsi="Calibri Light" w:cs="Calibri Light"/>
          <w:sz w:val="20"/>
          <w:szCs w:val="20"/>
        </w:rPr>
        <w:t xml:space="preserve">all the exam boards, </w:t>
      </w:r>
      <w:r w:rsidRPr="00B21D84">
        <w:rPr>
          <w:rFonts w:ascii="Calibri Light" w:hAnsi="Calibri Light" w:cs="Calibri Light"/>
          <w:sz w:val="20"/>
          <w:szCs w:val="20"/>
        </w:rPr>
        <w:t xml:space="preserve">the awarding body and fulfils National standards. </w:t>
      </w:r>
    </w:p>
    <w:p w14:paraId="2EF3C72A" w14:textId="77777777" w:rsidR="00D0272A" w:rsidRPr="00B21D84" w:rsidRDefault="00D0272A" w:rsidP="00B21D84">
      <w:pPr>
        <w:pStyle w:val="Default"/>
        <w:numPr>
          <w:ilvl w:val="0"/>
          <w:numId w:val="1"/>
        </w:numPr>
        <w:ind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The centre will operate a system for reviewing the quality and fairness of             </w:t>
      </w:r>
    </w:p>
    <w:p w14:paraId="592C5186" w14:textId="77777777" w:rsidR="00D0272A" w:rsidRPr="00B21D84" w:rsidRDefault="00D0272A" w:rsidP="00B21D84">
      <w:pPr>
        <w:pStyle w:val="Default"/>
        <w:ind w:left="645"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the assessment procedure. As part of this the candidate has a right to appeal against any assessment decision, written or practical, that the candidate deems to be unfair. </w:t>
      </w:r>
    </w:p>
    <w:p w14:paraId="14407586" w14:textId="77777777" w:rsidR="00D0272A" w:rsidRPr="00B21D84" w:rsidRDefault="00D0272A" w:rsidP="00B21D84">
      <w:pPr>
        <w:pStyle w:val="Default"/>
        <w:numPr>
          <w:ilvl w:val="0"/>
          <w:numId w:val="1"/>
        </w:numPr>
        <w:ind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The candidate should notify the assessor of dissatisfaction with the </w:t>
      </w:r>
      <w:proofErr w:type="gramStart"/>
      <w:r w:rsidRPr="00B21D84">
        <w:rPr>
          <w:rFonts w:ascii="Calibri Light" w:hAnsi="Calibri Light" w:cs="Calibri Light"/>
          <w:sz w:val="20"/>
          <w:szCs w:val="20"/>
        </w:rPr>
        <w:t>outcome</w:t>
      </w:r>
      <w:proofErr w:type="gramEnd"/>
      <w:r w:rsidRPr="00B21D84">
        <w:rPr>
          <w:rFonts w:ascii="Calibri Light" w:hAnsi="Calibri Light" w:cs="Calibri Light"/>
          <w:sz w:val="20"/>
          <w:szCs w:val="20"/>
        </w:rPr>
        <w:t xml:space="preserve"> </w:t>
      </w:r>
    </w:p>
    <w:p w14:paraId="07E9421E" w14:textId="63F9013D" w:rsidR="00D0272A" w:rsidRPr="00B21D84" w:rsidRDefault="00D0272A" w:rsidP="00B21D84">
      <w:pPr>
        <w:pStyle w:val="Default"/>
        <w:ind w:left="645"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of the assessment within 7 days, stating why there is disagreement with the decision. The assessor must explain the decision in writing giving reasons, responding within 7 days. </w:t>
      </w:r>
    </w:p>
    <w:p w14:paraId="1A9A215D" w14:textId="2386D6CE" w:rsidR="00D0272A" w:rsidRPr="00B21D84" w:rsidRDefault="00D0272A" w:rsidP="00B21D84">
      <w:pPr>
        <w:pStyle w:val="Default"/>
        <w:numPr>
          <w:ilvl w:val="0"/>
          <w:numId w:val="1"/>
        </w:numPr>
        <w:ind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If the candidate is not satisfied the internal verifier must be informed and an </w:t>
      </w:r>
    </w:p>
    <w:p w14:paraId="25FEA38F" w14:textId="77777777" w:rsidR="00D0272A" w:rsidRPr="00B21D84" w:rsidRDefault="00D0272A" w:rsidP="00B21D84">
      <w:pPr>
        <w:pStyle w:val="Default"/>
        <w:ind w:left="645"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investigation conducted. The internal verifier may arrange for the candidate to be re-assessed by another assessor. The matter should be resolved in 14 days. </w:t>
      </w:r>
    </w:p>
    <w:p w14:paraId="34D57653" w14:textId="77777777" w:rsidR="00D0272A" w:rsidRPr="00B21D84" w:rsidRDefault="00D0272A" w:rsidP="00B21D84">
      <w:pPr>
        <w:pStyle w:val="Default"/>
        <w:numPr>
          <w:ilvl w:val="0"/>
          <w:numId w:val="1"/>
        </w:numPr>
        <w:ind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If the matter is not resolved to the candidate’s satisfaction, an appeal can </w:t>
      </w:r>
      <w:proofErr w:type="gramStart"/>
      <w:r w:rsidRPr="00B21D84">
        <w:rPr>
          <w:rFonts w:ascii="Calibri Light" w:hAnsi="Calibri Light" w:cs="Calibri Light"/>
          <w:sz w:val="20"/>
          <w:szCs w:val="20"/>
        </w:rPr>
        <w:t>be</w:t>
      </w:r>
      <w:proofErr w:type="gramEnd"/>
      <w:r w:rsidRPr="00B21D84">
        <w:rPr>
          <w:rFonts w:ascii="Calibri Light" w:hAnsi="Calibri Light" w:cs="Calibri Light"/>
          <w:sz w:val="20"/>
          <w:szCs w:val="20"/>
        </w:rPr>
        <w:t xml:space="preserve"> </w:t>
      </w:r>
    </w:p>
    <w:p w14:paraId="7C290BAA" w14:textId="19C4F459" w:rsidR="00D0272A" w:rsidRPr="00B21D84" w:rsidRDefault="00D0272A" w:rsidP="00B21D84">
      <w:pPr>
        <w:pStyle w:val="Default"/>
        <w:ind w:left="645"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made to the external verifier, according to the procedures outlined in the </w:t>
      </w:r>
      <w:r w:rsidR="00AE5FDD">
        <w:rPr>
          <w:rFonts w:ascii="Calibri Light" w:hAnsi="Calibri Light" w:cs="Calibri Light"/>
          <w:sz w:val="20"/>
          <w:szCs w:val="20"/>
        </w:rPr>
        <w:t xml:space="preserve">awarding bodies </w:t>
      </w:r>
      <w:r w:rsidRPr="00B21D84">
        <w:rPr>
          <w:rFonts w:ascii="Calibri Light" w:hAnsi="Calibri Light" w:cs="Calibri Light"/>
          <w:sz w:val="20"/>
          <w:szCs w:val="20"/>
        </w:rPr>
        <w:t xml:space="preserve">centre handbook. </w:t>
      </w:r>
    </w:p>
    <w:p w14:paraId="4DB17DD4" w14:textId="39F12062" w:rsidR="00D0272A" w:rsidRPr="00B21D84" w:rsidRDefault="00D0272A" w:rsidP="00B21D84">
      <w:pPr>
        <w:pStyle w:val="Default"/>
        <w:numPr>
          <w:ilvl w:val="0"/>
          <w:numId w:val="1"/>
        </w:numPr>
        <w:ind w:right="900"/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 xml:space="preserve">The candidate must be given access to the </w:t>
      </w:r>
      <w:r w:rsidR="0067480C">
        <w:rPr>
          <w:rFonts w:ascii="Calibri Light" w:hAnsi="Calibri Light" w:cs="Calibri Light"/>
          <w:sz w:val="20"/>
          <w:szCs w:val="20"/>
        </w:rPr>
        <w:t>a</w:t>
      </w:r>
      <w:r w:rsidRPr="00B21D84">
        <w:rPr>
          <w:rFonts w:ascii="Calibri Light" w:hAnsi="Calibri Light" w:cs="Calibri Light"/>
          <w:sz w:val="20"/>
          <w:szCs w:val="20"/>
        </w:rPr>
        <w:t>ward</w:t>
      </w:r>
      <w:r w:rsidR="0067480C">
        <w:rPr>
          <w:rFonts w:ascii="Calibri Light" w:hAnsi="Calibri Light" w:cs="Calibri Light"/>
          <w:sz w:val="20"/>
          <w:szCs w:val="20"/>
        </w:rPr>
        <w:t>ing bodies</w:t>
      </w:r>
      <w:r w:rsidRPr="00B21D84">
        <w:rPr>
          <w:rFonts w:ascii="Calibri Light" w:hAnsi="Calibri Light" w:cs="Calibri Light"/>
          <w:sz w:val="20"/>
          <w:szCs w:val="20"/>
        </w:rPr>
        <w:t xml:space="preserve"> procedure or given a copy of this without having to request it. </w:t>
      </w:r>
    </w:p>
    <w:p w14:paraId="2D351EA2" w14:textId="1BA1E881" w:rsidR="00D0272A" w:rsidRPr="00B21D84" w:rsidRDefault="00D0272A" w:rsidP="00B21D84">
      <w:pPr>
        <w:jc w:val="both"/>
        <w:rPr>
          <w:rFonts w:ascii="Calibri Light" w:hAnsi="Calibri Light" w:cs="Calibri Light"/>
          <w:sz w:val="20"/>
          <w:szCs w:val="20"/>
        </w:rPr>
      </w:pPr>
    </w:p>
    <w:p w14:paraId="69E506EA" w14:textId="42919705" w:rsidR="00B900BD" w:rsidRPr="00B21D84" w:rsidRDefault="00D0272A" w:rsidP="00B21D84">
      <w:pPr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>It is good practice to make new candidates aware of the appeals procedure on commencement of the course for a</w:t>
      </w:r>
      <w:r w:rsidR="001834BD">
        <w:rPr>
          <w:rFonts w:ascii="Calibri Light" w:hAnsi="Calibri Light" w:cs="Calibri Light"/>
          <w:sz w:val="20"/>
          <w:szCs w:val="20"/>
        </w:rPr>
        <w:t>ny award</w:t>
      </w:r>
      <w:r w:rsidR="00EA6C81">
        <w:rPr>
          <w:rFonts w:ascii="Calibri Light" w:hAnsi="Calibri Light" w:cs="Calibri Light"/>
          <w:sz w:val="20"/>
          <w:szCs w:val="20"/>
        </w:rPr>
        <w:t>.</w:t>
      </w:r>
    </w:p>
    <w:p w14:paraId="12472596" w14:textId="75AC45BD" w:rsidR="00D0272A" w:rsidRPr="00B21D84" w:rsidRDefault="00FD5E5F" w:rsidP="00B21D84">
      <w:pPr>
        <w:jc w:val="both"/>
        <w:rPr>
          <w:rFonts w:ascii="Calibri Light" w:hAnsi="Calibri Light" w:cs="Calibri Light"/>
          <w:sz w:val="20"/>
          <w:szCs w:val="20"/>
        </w:rPr>
      </w:pPr>
      <w:r w:rsidRPr="00B21D84">
        <w:rPr>
          <w:rFonts w:ascii="Calibri Light" w:hAnsi="Calibri Light" w:cs="Calibri Light"/>
          <w:sz w:val="20"/>
          <w:szCs w:val="20"/>
        </w:rPr>
        <w:t>Th</w:t>
      </w:r>
      <w:r w:rsidR="000D0025">
        <w:rPr>
          <w:rFonts w:ascii="Calibri Light" w:hAnsi="Calibri Light" w:cs="Calibri Light"/>
          <w:sz w:val="20"/>
          <w:szCs w:val="20"/>
        </w:rPr>
        <w:t xml:space="preserve">e person </w:t>
      </w:r>
      <w:r w:rsidRPr="00B21D84">
        <w:rPr>
          <w:rFonts w:ascii="Calibri Light" w:hAnsi="Calibri Light" w:cs="Calibri Light"/>
          <w:sz w:val="20"/>
          <w:szCs w:val="20"/>
        </w:rPr>
        <w:t>r</w:t>
      </w:r>
      <w:r w:rsidR="00D0272A" w:rsidRPr="00B21D84">
        <w:rPr>
          <w:rFonts w:ascii="Calibri Light" w:hAnsi="Calibri Light" w:cs="Calibri Light"/>
          <w:sz w:val="20"/>
          <w:szCs w:val="20"/>
        </w:rPr>
        <w:t xml:space="preserve">esponsible within the centre </w:t>
      </w:r>
      <w:r w:rsidR="000D0025">
        <w:rPr>
          <w:rFonts w:ascii="Calibri Light" w:hAnsi="Calibri Light" w:cs="Calibri Light"/>
          <w:sz w:val="20"/>
          <w:szCs w:val="20"/>
        </w:rPr>
        <w:t>is Shelley Murray</w:t>
      </w:r>
    </w:p>
    <w:p w14:paraId="4E79B885" w14:textId="5C44514B" w:rsidR="00D0272A" w:rsidRPr="00B21D84" w:rsidRDefault="00D0272A" w:rsidP="00B21D84">
      <w:pPr>
        <w:jc w:val="both"/>
        <w:rPr>
          <w:rFonts w:ascii="Calibri Light" w:hAnsi="Calibri Light" w:cs="Calibri Light"/>
          <w:sz w:val="20"/>
          <w:szCs w:val="20"/>
        </w:rPr>
      </w:pPr>
    </w:p>
    <w:p w14:paraId="6DCDEB96" w14:textId="72B4C6AD" w:rsidR="00D0272A" w:rsidRPr="00B21D84" w:rsidRDefault="00D0272A" w:rsidP="00B21D84">
      <w:pPr>
        <w:jc w:val="both"/>
        <w:rPr>
          <w:rFonts w:ascii="Calibri Light" w:hAnsi="Calibri Light" w:cs="Calibri Light"/>
          <w:sz w:val="20"/>
          <w:szCs w:val="20"/>
        </w:rPr>
      </w:pPr>
    </w:p>
    <w:p w14:paraId="0FD3BFFF" w14:textId="6F77C16D" w:rsidR="00D0272A" w:rsidRDefault="00D0272A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  <w:r w:rsidRPr="00B21D84">
        <w:rPr>
          <w:rFonts w:ascii="Calibri Light" w:hAnsi="Calibri Light" w:cs="Calibri Light"/>
          <w:bCs/>
          <w:sz w:val="20"/>
          <w:szCs w:val="20"/>
        </w:rPr>
        <w:t xml:space="preserve">The centre agrees to comply with the appeals procedure as outlined above and in the </w:t>
      </w:r>
      <w:r w:rsidR="00731F3F">
        <w:rPr>
          <w:rFonts w:ascii="Calibri Light" w:hAnsi="Calibri Light" w:cs="Calibri Light"/>
          <w:bCs/>
          <w:sz w:val="20"/>
          <w:szCs w:val="20"/>
        </w:rPr>
        <w:t>relevant Awarding Organisation</w:t>
      </w:r>
      <w:r w:rsidRPr="00B21D84">
        <w:rPr>
          <w:rFonts w:ascii="Calibri Light" w:hAnsi="Calibri Light" w:cs="Calibri Light"/>
          <w:bCs/>
          <w:sz w:val="20"/>
          <w:szCs w:val="20"/>
        </w:rPr>
        <w:t xml:space="preserve"> Handbook.</w:t>
      </w:r>
    </w:p>
    <w:p w14:paraId="277F2DD4" w14:textId="77777777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257F45A3" w14:textId="77777777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60FF2E65" w14:textId="77777777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7ECAB19F" w14:textId="5FAB0B7E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  <w:r>
        <w:rPr>
          <w:rFonts w:ascii="Calibri Light" w:hAnsi="Calibri Light" w:cs="Calibri Light"/>
          <w:bCs/>
          <w:sz w:val="20"/>
          <w:szCs w:val="20"/>
        </w:rPr>
        <w:t>Learner Name…………………………………………………………………………………………………….</w:t>
      </w:r>
    </w:p>
    <w:p w14:paraId="449B8D6C" w14:textId="567E11C8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  <w:r>
        <w:rPr>
          <w:rFonts w:ascii="Calibri Light" w:hAnsi="Calibri Light" w:cs="Calibri Light"/>
          <w:bCs/>
          <w:sz w:val="20"/>
          <w:szCs w:val="20"/>
        </w:rPr>
        <w:t>Learner signature ………………………………………………………………………………………………      Date ……………………………………</w:t>
      </w:r>
    </w:p>
    <w:p w14:paraId="0122E8A3" w14:textId="77777777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3D6750B7" w14:textId="0EEE960B" w:rsid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  <w:r>
        <w:rPr>
          <w:rFonts w:ascii="Calibri Light" w:hAnsi="Calibri Light" w:cs="Calibri Light"/>
          <w:bCs/>
          <w:sz w:val="20"/>
          <w:szCs w:val="20"/>
        </w:rPr>
        <w:t>Academy Representative Name ……</w:t>
      </w:r>
      <w:proofErr w:type="gramStart"/>
      <w:r>
        <w:rPr>
          <w:rFonts w:ascii="Calibri Light" w:hAnsi="Calibri Light" w:cs="Calibri Light"/>
          <w:bCs/>
          <w:sz w:val="20"/>
          <w:szCs w:val="20"/>
        </w:rPr>
        <w:t>…..</w:t>
      </w:r>
      <w:proofErr w:type="gramEnd"/>
      <w:r>
        <w:rPr>
          <w:rFonts w:ascii="Calibri Light" w:hAnsi="Calibri Light" w:cs="Calibri Light"/>
          <w:bCs/>
          <w:sz w:val="20"/>
          <w:szCs w:val="20"/>
        </w:rPr>
        <w:t>………………………………………………………………</w:t>
      </w:r>
    </w:p>
    <w:p w14:paraId="560D2D16" w14:textId="2D2B4912" w:rsidR="00F26236" w:rsidRPr="00F26236" w:rsidRDefault="00F26236" w:rsidP="00B21D84">
      <w:pPr>
        <w:jc w:val="both"/>
        <w:rPr>
          <w:rFonts w:ascii="Calibri Light" w:hAnsi="Calibri Light" w:cs="Calibri Light"/>
          <w:bCs/>
          <w:sz w:val="20"/>
          <w:szCs w:val="20"/>
        </w:rPr>
      </w:pPr>
      <w:r>
        <w:rPr>
          <w:rFonts w:ascii="Calibri Light" w:hAnsi="Calibri Light" w:cs="Calibri Light"/>
          <w:bCs/>
          <w:sz w:val="20"/>
          <w:szCs w:val="20"/>
        </w:rPr>
        <w:t>Academy Representative Signature ……………………………………………………………………</w:t>
      </w:r>
      <w:r>
        <w:rPr>
          <w:rFonts w:ascii="Calibri Light" w:hAnsi="Calibri Light" w:cs="Calibri Light"/>
          <w:bCs/>
          <w:sz w:val="20"/>
          <w:szCs w:val="20"/>
        </w:rPr>
        <w:tab/>
        <w:t xml:space="preserve">     Date ……………………………………</w:t>
      </w:r>
    </w:p>
    <w:sectPr w:rsidR="00F26236" w:rsidRPr="00F2623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2233D" w14:textId="77777777" w:rsidR="00EC2D4B" w:rsidRDefault="00EC2D4B" w:rsidP="00F26236">
      <w:pPr>
        <w:spacing w:after="0" w:line="240" w:lineRule="auto"/>
      </w:pPr>
      <w:r>
        <w:separator/>
      </w:r>
    </w:p>
  </w:endnote>
  <w:endnote w:type="continuationSeparator" w:id="0">
    <w:p w14:paraId="2D245ED4" w14:textId="77777777" w:rsidR="00EC2D4B" w:rsidRDefault="00EC2D4B" w:rsidP="00F2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23D1" w14:textId="7DBC4B96" w:rsidR="00F26236" w:rsidRDefault="00F26236">
    <w:pPr>
      <w:pStyle w:val="Footer"/>
    </w:pPr>
    <w:proofErr w:type="spellStart"/>
    <w:r>
      <w:t>Mreso</w:t>
    </w:r>
    <w:proofErr w:type="spellEnd"/>
    <w:r>
      <w:t xml:space="preserve"> and More Training Academy Feb 2023</w:t>
    </w:r>
  </w:p>
  <w:p w14:paraId="13B51C55" w14:textId="77777777" w:rsidR="00F26236" w:rsidRDefault="00F262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16F58" w14:textId="77777777" w:rsidR="00EC2D4B" w:rsidRDefault="00EC2D4B" w:rsidP="00F26236">
      <w:pPr>
        <w:spacing w:after="0" w:line="240" w:lineRule="auto"/>
      </w:pPr>
      <w:r>
        <w:separator/>
      </w:r>
    </w:p>
  </w:footnote>
  <w:footnote w:type="continuationSeparator" w:id="0">
    <w:p w14:paraId="29448322" w14:textId="77777777" w:rsidR="00EC2D4B" w:rsidRDefault="00EC2D4B" w:rsidP="00F26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53E59"/>
    <w:multiLevelType w:val="hybridMultilevel"/>
    <w:tmpl w:val="A18269B4"/>
    <w:lvl w:ilvl="0" w:tplc="DB166B88">
      <w:start w:val="1"/>
      <w:numFmt w:val="decimal"/>
      <w:lvlText w:val="(%1)"/>
      <w:lvlJc w:val="left"/>
      <w:pPr>
        <w:ind w:left="645" w:hanging="5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69267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2A"/>
    <w:rsid w:val="000764EA"/>
    <w:rsid w:val="000D0025"/>
    <w:rsid w:val="001834BD"/>
    <w:rsid w:val="0067480C"/>
    <w:rsid w:val="00731F3F"/>
    <w:rsid w:val="008E62C6"/>
    <w:rsid w:val="00AE5FDD"/>
    <w:rsid w:val="00B21D84"/>
    <w:rsid w:val="00B900BD"/>
    <w:rsid w:val="00D0272A"/>
    <w:rsid w:val="00EA6C81"/>
    <w:rsid w:val="00EC2D4B"/>
    <w:rsid w:val="00F26236"/>
    <w:rsid w:val="00FD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9F1774"/>
  <w15:docId w15:val="{3A9F8235-7358-6645-BAA6-1B2888D8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027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6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236"/>
  </w:style>
  <w:style w:type="paragraph" w:styleId="Footer">
    <w:name w:val="footer"/>
    <w:basedOn w:val="Normal"/>
    <w:link w:val="FooterChar"/>
    <w:uiPriority w:val="99"/>
    <w:unhideWhenUsed/>
    <w:rsid w:val="00F26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L</dc:creator>
  <cp:lastModifiedBy>Shelley Murray</cp:lastModifiedBy>
  <cp:revision>8</cp:revision>
  <cp:lastPrinted>2023-03-03T11:37:00Z</cp:lastPrinted>
  <dcterms:created xsi:type="dcterms:W3CDTF">2021-06-12T10:35:00Z</dcterms:created>
  <dcterms:modified xsi:type="dcterms:W3CDTF">2024-01-23T10:15:00Z</dcterms:modified>
</cp:coreProperties>
</file>